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en-US" w:eastAsia="zh-CN"/>
        </w:rPr>
        <w:t>4</w:t>
      </w:r>
    </w:p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ascii="仿宋" w:hAnsi="仿宋" w:eastAsia="仿宋" w:cs="仿宋"/>
          <w:color w:val="323232"/>
          <w:kern w:val="0"/>
          <w:sz w:val="30"/>
          <w:szCs w:val="30"/>
          <w:shd w:val="clear" w:color="auto" w:fill="FFFFFF"/>
        </w:rPr>
      </w:pPr>
    </w:p>
    <w:tbl>
      <w:tblPr>
        <w:tblStyle w:val="3"/>
        <w:tblW w:w="128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870"/>
        <w:gridCol w:w="1335"/>
        <w:gridCol w:w="1080"/>
        <w:gridCol w:w="1380"/>
        <w:gridCol w:w="1200"/>
        <w:gridCol w:w="1425"/>
        <w:gridCol w:w="1620"/>
        <w:gridCol w:w="25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</w:rPr>
              <w:t>届四川省体育场馆职工运动会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各代表团（队）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参赛单位：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代表团（队）负责人：         电话：                                联络员：       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2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代表团参赛总人数：                                                 参赛总项数：   项（在参赛选项栏中打∨）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三人制篮球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气排球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天府龙牌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羽毛球男双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羽毛球混双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3分钟集体跳绳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600" w:firstLineChars="200"/>
        <w:jc w:val="left"/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</w:rPr>
        <w:t>注：选定项目栏中打“√”，未选定项目不填。</w:t>
      </w:r>
      <w:r>
        <w:rPr>
          <w:rFonts w:hint="eastAsia" w:ascii="微软雅黑" w:hAnsi="微软雅黑" w:eastAsia="微软雅黑" w:cs="微软雅黑"/>
          <w:color w:val="323232"/>
          <w:sz w:val="24"/>
          <w:szCs w:val="24"/>
          <w:shd w:val="clear" w:color="auto" w:fill="FFFFFF"/>
          <w:lang w:eastAsia="zh-CN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84591"/>
    <w:rsid w:val="575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A A"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2020-09-23T02:55:00Z</dcterms:created>
  <dc:creator>DELL</dc:creator>
  <cp:lastModifiedBy>DELL</cp:lastModifiedBy>
  <dcterms:modified xsi:type="dcterms:W3CDTF">2020-09-23T02:56:43Z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