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4"/>
          <w:rFonts w:hint="eastAsia" w:ascii="宋体" w:hAnsi="宋体" w:eastAsia="宋体" w:cs="宋体"/>
          <w:b/>
          <w:color w:val="000000"/>
          <w:sz w:val="36"/>
          <w:szCs w:val="36"/>
        </w:rPr>
      </w:pPr>
      <w:r>
        <w:rPr>
          <w:rStyle w:val="4"/>
          <w:rFonts w:hint="eastAsia" w:ascii="宋体" w:hAnsi="宋体" w:eastAsia="宋体" w:cs="宋体"/>
          <w:b/>
          <w:color w:val="000000"/>
          <w:sz w:val="36"/>
          <w:szCs w:val="36"/>
        </w:rPr>
        <w:t>四川省体育场馆协会场馆会员入会须知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  <w:shd w:val="clear" w:fill="FFFFFF"/>
        </w:rPr>
        <w:t>一、场馆会员入会条件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1、拥护本会的章程；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2、有加入本会的意愿，并执行本会决议；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3、按规定缴纳会费：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会员单位：1500元/年；理事单位：3000/年；副理事长单位：5000/年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会费收取账号信息：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  户  名：四川省体育场馆协会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  开户银行：四川省成都市滨江跳伞塔支行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账  号：44022 4800 9000 3424 27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4、可申请入会的单位：四川省各市（州）、区（县）的体育场馆、各类学校的体育场馆，及各类企业的体育场馆；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fill="FFFFFF"/>
        </w:rPr>
        <w:t>被正式吸收为本会会员的单位，同时成为中国体育场馆协会的会员。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/>
        <w:jc w:val="both"/>
        <w:rPr>
          <w:rStyle w:val="4"/>
          <w:rFonts w:hint="eastAsia" w:ascii="宋体" w:hAnsi="宋体" w:eastAsia="宋体" w:cs="宋体"/>
          <w:b/>
          <w:color w:val="000000"/>
          <w:sz w:val="24"/>
          <w:szCs w:val="24"/>
        </w:rPr>
      </w:pPr>
      <w:r>
        <w:rPr>
          <w:rStyle w:val="4"/>
          <w:rFonts w:hint="eastAsia" w:ascii="宋体" w:hAnsi="宋体" w:eastAsia="宋体" w:cs="宋体"/>
          <w:b/>
          <w:color w:val="000000"/>
          <w:sz w:val="24"/>
          <w:szCs w:val="24"/>
        </w:rPr>
        <w:t>场馆会员退会条件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 w:line="360" w:lineRule="auto"/>
        <w:ind w:right="0" w:right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1、一年不按规定缴纳会费；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2、一年不按要求参加本会活动；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3、主动书面申请退会；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4、退会会员须交回会员证；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5、从本会退会后，同时丧失中国体育场馆协会会员资格。</w:t>
      </w:r>
    </w:p>
    <w:p>
      <w:pPr>
        <w:spacing w:line="360" w:lineRule="auto"/>
        <w:ind w:firstLine="88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spacing w:line="360" w:lineRule="auto"/>
        <w:ind w:firstLine="88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/>
        <w:jc w:val="both"/>
        <w:rPr>
          <w:rFonts w:hint="eastAsia"/>
          <w:sz w:val="44"/>
          <w:szCs w:val="44"/>
          <w:lang w:val="en-US" w:eastAsia="zh-CN"/>
        </w:rPr>
      </w:pPr>
    </w:p>
    <w:p>
      <w:pPr>
        <w:ind w:firstLine="88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6701C"/>
    <w:multiLevelType w:val="singleLevel"/>
    <w:tmpl w:val="5936701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8794F"/>
    <w:rsid w:val="6B687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2017-06-06T07:42:00Z</dcterms:created>
  <dc:creator>DELL</dc:creator>
  <cp:lastModifiedBy>DELL</cp:lastModifiedBy>
  <cp:lastPrinted>2017-06-06T07:44:58Z</cp:lastPrinted>
  <dcterms:modified xsi:type="dcterms:W3CDTF">2017-06-06T09:21:43Z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